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CB01" w14:textId="665587B5"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 xml:space="preserve">Subject heading: </w:t>
      </w:r>
      <w:r w:rsidRPr="00AE5138">
        <w:rPr>
          <w:rFonts w:ascii="Nunito-Regular" w:hAnsi="Nunito-Regular" w:cs="Nunito-Regular"/>
          <w:i/>
          <w:iCs/>
          <w:color w:val="44546A" w:themeColor="text2"/>
          <w:sz w:val="20"/>
          <w:szCs w:val="20"/>
        </w:rPr>
        <w:t>TEAM NAME – Healthy halftimes fruit roster</w:t>
      </w:r>
    </w:p>
    <w:p w14:paraId="44A00BEC" w14:textId="77777777" w:rsid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p>
    <w:p w14:paraId="66001921" w14:textId="64E51D40"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Hi Team!</w:t>
      </w:r>
    </w:p>
    <w:p w14:paraId="1ECC6EC9"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p>
    <w:p w14:paraId="75C3BA1F" w14:textId="26D0592B"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 xml:space="preserve">This season, </w:t>
      </w:r>
      <w:r w:rsidRPr="00AE5138">
        <w:rPr>
          <w:rFonts w:ascii="Nunito-Regular" w:hAnsi="Nunito-Regular" w:cs="Nunito-Regular"/>
          <w:i/>
          <w:iCs/>
          <w:color w:val="44546A" w:themeColor="text2"/>
          <w:sz w:val="20"/>
          <w:szCs w:val="20"/>
        </w:rPr>
        <w:t xml:space="preserve">(Club) </w:t>
      </w:r>
      <w:r w:rsidRPr="00AE5138">
        <w:rPr>
          <w:rFonts w:ascii="Nunito-Regular" w:hAnsi="Nunito-Regular" w:cs="Nunito-Regular"/>
          <w:color w:val="44546A" w:themeColor="text2"/>
          <w:sz w:val="20"/>
          <w:szCs w:val="20"/>
        </w:rPr>
        <w:t xml:space="preserve">is taking part in Healthway’s Healthy </w:t>
      </w:r>
      <w:r>
        <w:rPr>
          <w:rFonts w:ascii="Nunito-Regular" w:hAnsi="Nunito-Regular" w:cs="Nunito-Regular"/>
          <w:color w:val="44546A" w:themeColor="text2"/>
          <w:sz w:val="20"/>
          <w:szCs w:val="20"/>
        </w:rPr>
        <w:t>Sports program</w:t>
      </w:r>
      <w:r w:rsidRPr="00AE5138">
        <w:rPr>
          <w:rFonts w:ascii="Nunito-Regular" w:hAnsi="Nunito-Regular" w:cs="Nunito-Regular"/>
          <w:color w:val="44546A" w:themeColor="text2"/>
          <w:sz w:val="20"/>
          <w:szCs w:val="20"/>
        </w:rPr>
        <w:t xml:space="preserve">. </w:t>
      </w:r>
      <w:r>
        <w:rPr>
          <w:rFonts w:ascii="Nunito-Regular" w:hAnsi="Nunito-Regular" w:cs="Nunito-Regular"/>
          <w:color w:val="44546A" w:themeColor="text2"/>
          <w:sz w:val="20"/>
          <w:szCs w:val="20"/>
        </w:rPr>
        <w:t xml:space="preserve">The program strives to create a healthy environment for our kids to give them the best chance to feel great and play to the best of their ability. </w:t>
      </w:r>
      <w:r w:rsidRPr="00AE5138">
        <w:rPr>
          <w:rFonts w:ascii="Nunito-Regular" w:hAnsi="Nunito-Regular" w:cs="Nunito-Regular"/>
          <w:color w:val="44546A" w:themeColor="text2"/>
          <w:sz w:val="20"/>
          <w:szCs w:val="20"/>
        </w:rPr>
        <w:t xml:space="preserve">Our team can get on board by supporting junior players to fuel up with water and Healthy </w:t>
      </w:r>
      <w:r>
        <w:rPr>
          <w:rFonts w:ascii="Nunito-Regular" w:hAnsi="Nunito-Regular" w:cs="Nunito-Regular"/>
          <w:color w:val="44546A" w:themeColor="text2"/>
          <w:sz w:val="20"/>
          <w:szCs w:val="20"/>
        </w:rPr>
        <w:t>h</w:t>
      </w:r>
      <w:r w:rsidRPr="00AE5138">
        <w:rPr>
          <w:rFonts w:ascii="Nunito-Regular" w:hAnsi="Nunito-Regular" w:cs="Nunito-Regular"/>
          <w:color w:val="44546A" w:themeColor="text2"/>
          <w:sz w:val="20"/>
          <w:szCs w:val="20"/>
        </w:rPr>
        <w:t xml:space="preserve">alftime and </w:t>
      </w:r>
      <w:r>
        <w:rPr>
          <w:rFonts w:ascii="Nunito-Regular" w:hAnsi="Nunito-Regular" w:cs="Nunito-Regular"/>
          <w:color w:val="44546A" w:themeColor="text2"/>
          <w:sz w:val="20"/>
          <w:szCs w:val="20"/>
        </w:rPr>
        <w:t>f</w:t>
      </w:r>
      <w:r w:rsidRPr="00AE5138">
        <w:rPr>
          <w:rFonts w:ascii="Nunito-Regular" w:hAnsi="Nunito-Regular" w:cs="Nunito-Regular"/>
          <w:color w:val="44546A" w:themeColor="text2"/>
          <w:sz w:val="20"/>
          <w:szCs w:val="20"/>
        </w:rPr>
        <w:t>ulltime snacks.</w:t>
      </w:r>
    </w:p>
    <w:p w14:paraId="02E01E52"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16"/>
          <w:szCs w:val="16"/>
        </w:rPr>
      </w:pPr>
    </w:p>
    <w:p w14:paraId="3812B61B" w14:textId="4AB7EC84"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Playing sport is great for health and wellbeing. And the right fuel helps get the best performance. We don’t need sports drinks, sugary drinks or lollies to play sport. Good fuels include fruit, vegetables, whole grains, low fat dairy products and water.</w:t>
      </w:r>
    </w:p>
    <w:p w14:paraId="4357D38F"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16"/>
          <w:szCs w:val="16"/>
        </w:rPr>
      </w:pPr>
    </w:p>
    <w:p w14:paraId="14A8F9B8" w14:textId="547C12D5"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As parents, managers and coaches, we can take some simple actions to help junior players make healthy choices:</w:t>
      </w:r>
    </w:p>
    <w:p w14:paraId="3180C74F"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1. Pack a water bottle to drink before, during and after sport</w:t>
      </w:r>
    </w:p>
    <w:p w14:paraId="346AF5C5"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2. Bring fruit for healthy halftime and fulltime snacks (not lollies!)</w:t>
      </w:r>
    </w:p>
    <w:p w14:paraId="066358C4"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3. Encourage healthy choices before, during and after the game</w:t>
      </w:r>
    </w:p>
    <w:p w14:paraId="2C5114A5"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4. Give healthy rewards e.g. praise, playtime, awards</w:t>
      </w:r>
    </w:p>
    <w:p w14:paraId="3D91D5AF"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5. Be a role model: drink water and eat healthy foods yourself!</w:t>
      </w:r>
    </w:p>
    <w:p w14:paraId="7CE77611" w14:textId="77777777" w:rsid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p>
    <w:p w14:paraId="1EBF68F4" w14:textId="524CBC6A"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 xml:space="preserve">Attached to this email, is a Healthy </w:t>
      </w:r>
      <w:r>
        <w:rPr>
          <w:rFonts w:ascii="Nunito-Regular" w:hAnsi="Nunito-Regular" w:cs="Nunito-Regular"/>
          <w:color w:val="44546A" w:themeColor="text2"/>
          <w:sz w:val="20"/>
          <w:szCs w:val="20"/>
        </w:rPr>
        <w:t>h</w:t>
      </w:r>
      <w:r w:rsidRPr="00AE5138">
        <w:rPr>
          <w:rFonts w:ascii="Nunito-Regular" w:hAnsi="Nunito-Regular" w:cs="Nunito-Regular"/>
          <w:color w:val="44546A" w:themeColor="text2"/>
          <w:sz w:val="20"/>
          <w:szCs w:val="20"/>
        </w:rPr>
        <w:t xml:space="preserve">alftimes </w:t>
      </w:r>
      <w:r>
        <w:rPr>
          <w:rFonts w:ascii="Nunito-Regular" w:hAnsi="Nunito-Regular" w:cs="Nunito-Regular"/>
          <w:color w:val="44546A" w:themeColor="text2"/>
          <w:sz w:val="20"/>
          <w:szCs w:val="20"/>
        </w:rPr>
        <w:t>f</w:t>
      </w:r>
      <w:r w:rsidRPr="00AE5138">
        <w:rPr>
          <w:rFonts w:ascii="Nunito-Regular" w:hAnsi="Nunito-Regular" w:cs="Nunito-Regular"/>
          <w:color w:val="44546A" w:themeColor="text2"/>
          <w:sz w:val="20"/>
          <w:szCs w:val="20"/>
        </w:rPr>
        <w:t xml:space="preserve">ruit </w:t>
      </w:r>
      <w:r>
        <w:rPr>
          <w:rFonts w:ascii="Nunito-Regular" w:hAnsi="Nunito-Regular" w:cs="Nunito-Regular"/>
          <w:color w:val="44546A" w:themeColor="text2"/>
          <w:sz w:val="20"/>
          <w:szCs w:val="20"/>
        </w:rPr>
        <w:t>r</w:t>
      </w:r>
      <w:r w:rsidRPr="00AE5138">
        <w:rPr>
          <w:rFonts w:ascii="Nunito-Regular" w:hAnsi="Nunito-Regular" w:cs="Nunito-Regular"/>
          <w:color w:val="44546A" w:themeColor="text2"/>
          <w:sz w:val="20"/>
          <w:szCs w:val="20"/>
        </w:rPr>
        <w:t>oster (with how-to-tips).</w:t>
      </w:r>
    </w:p>
    <w:p w14:paraId="1838FEB3" w14:textId="77777777"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p>
    <w:p w14:paraId="759F62A5" w14:textId="36EB5AC2" w:rsidR="00AE5138" w:rsidRPr="00AE5138" w:rsidRDefault="00AE5138" w:rsidP="00AE5138">
      <w:pPr>
        <w:autoSpaceDE w:val="0"/>
        <w:autoSpaceDN w:val="0"/>
        <w:adjustRightInd w:val="0"/>
        <w:spacing w:after="0" w:line="240" w:lineRule="auto"/>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Please check the roster for your allocated week and arrange to bring fruit for halftime and fulltime snacks (no lollies!). Please let me know if you need to swap with someone else if you will be away.</w:t>
      </w:r>
    </w:p>
    <w:p w14:paraId="71041E44" w14:textId="77777777" w:rsidR="00AE5138" w:rsidRPr="00AE5138" w:rsidRDefault="00AE5138" w:rsidP="00AE5138">
      <w:pPr>
        <w:rPr>
          <w:rFonts w:ascii="Nunito-Regular" w:hAnsi="Nunito-Regular" w:cs="Nunito-Regular"/>
          <w:color w:val="44546A" w:themeColor="text2"/>
          <w:sz w:val="20"/>
          <w:szCs w:val="20"/>
        </w:rPr>
      </w:pPr>
    </w:p>
    <w:p w14:paraId="4CBD3D46" w14:textId="77777777" w:rsidR="001D31C4" w:rsidRDefault="00AE5138" w:rsidP="00AE5138">
      <w:pPr>
        <w:rPr>
          <w:rFonts w:ascii="Nunito-Regular" w:hAnsi="Nunito-Regular" w:cs="Nunito-Regular"/>
          <w:color w:val="44546A" w:themeColor="text2"/>
          <w:sz w:val="20"/>
          <w:szCs w:val="20"/>
        </w:rPr>
      </w:pPr>
      <w:r w:rsidRPr="00AE5138">
        <w:rPr>
          <w:rFonts w:ascii="Nunito-Regular" w:hAnsi="Nunito-Regular" w:cs="Nunito-Regular"/>
          <w:color w:val="44546A" w:themeColor="text2"/>
          <w:sz w:val="20"/>
          <w:szCs w:val="20"/>
        </w:rPr>
        <w:t xml:space="preserve">Thank you! </w:t>
      </w:r>
    </w:p>
    <w:p w14:paraId="47655056" w14:textId="30DDEC41" w:rsidR="00F250F1" w:rsidRPr="00AE5138" w:rsidRDefault="00AE5138" w:rsidP="00AE5138">
      <w:pPr>
        <w:rPr>
          <w:color w:val="44546A" w:themeColor="text2"/>
        </w:rPr>
      </w:pPr>
      <w:r w:rsidRPr="00AE5138">
        <w:rPr>
          <w:rFonts w:ascii="Nunito-Regular" w:hAnsi="Nunito-Regular" w:cs="Nunito-Regular"/>
          <w:color w:val="44546A" w:themeColor="text2"/>
          <w:sz w:val="20"/>
          <w:szCs w:val="20"/>
        </w:rPr>
        <w:t>(Manager)</w:t>
      </w:r>
    </w:p>
    <w:sectPr w:rsidR="00F250F1" w:rsidRPr="00AE51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BE97" w14:textId="77777777" w:rsidR="008166EA" w:rsidRDefault="008166EA" w:rsidP="00AE5138">
      <w:pPr>
        <w:spacing w:after="0" w:line="240" w:lineRule="auto"/>
      </w:pPr>
      <w:r>
        <w:separator/>
      </w:r>
    </w:p>
  </w:endnote>
  <w:endnote w:type="continuationSeparator" w:id="0">
    <w:p w14:paraId="6325F536" w14:textId="77777777" w:rsidR="008166EA" w:rsidRDefault="008166EA" w:rsidP="00AE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Regular">
    <w:altName w:val="Calibri"/>
    <w:panose1 w:val="00000000000000000000"/>
    <w:charset w:val="00"/>
    <w:family w:val="auto"/>
    <w:notTrueType/>
    <w:pitch w:val="default"/>
    <w:sig w:usb0="00000003" w:usb1="00000000" w:usb2="00000000" w:usb3="00000000" w:csb0="00000001" w:csb1="00000000"/>
  </w:font>
  <w:font w:name="acumi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DD49" w14:textId="77777777" w:rsidR="00AE5138" w:rsidRDefault="00AE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72D" w14:textId="796440DA" w:rsidR="001D31C4" w:rsidRPr="001D31C4" w:rsidRDefault="001D31C4" w:rsidP="001D31C4">
    <w:pPr>
      <w:pStyle w:val="Footer"/>
      <w:jc w:val="right"/>
      <w:rPr>
        <w:color w:val="000000"/>
        <w:sz w:val="17"/>
      </w:rPr>
    </w:pPr>
    <w:bookmarkStart w:id="0" w:name="TITUS1FooterPrimary"/>
  </w:p>
  <w:p w14:paraId="105F683B" w14:textId="1618E0B0" w:rsidR="00AE5138" w:rsidRDefault="001D31C4" w:rsidP="001D31C4">
    <w:pPr>
      <w:pStyle w:val="Footer"/>
      <w:jc w:val="right"/>
    </w:pPr>
    <w:r w:rsidRPr="001D31C4">
      <w:rPr>
        <w:rFonts w:ascii="acumin pro" w:hAnsi="acumin pro"/>
        <w:color w:val="000000"/>
        <w:sz w:val="20"/>
      </w:rPr>
      <w:t>Public</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B677" w14:textId="77777777" w:rsidR="00AE5138" w:rsidRDefault="00AE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5EC4" w14:textId="77777777" w:rsidR="008166EA" w:rsidRDefault="008166EA" w:rsidP="00AE5138">
      <w:pPr>
        <w:spacing w:after="0" w:line="240" w:lineRule="auto"/>
      </w:pPr>
      <w:r>
        <w:separator/>
      </w:r>
    </w:p>
  </w:footnote>
  <w:footnote w:type="continuationSeparator" w:id="0">
    <w:p w14:paraId="1C289D80" w14:textId="77777777" w:rsidR="008166EA" w:rsidRDefault="008166EA" w:rsidP="00AE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3D8C" w14:textId="77777777" w:rsidR="00AE5138" w:rsidRDefault="00AE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DDAA" w14:textId="77777777" w:rsidR="00AE5138" w:rsidRDefault="00AE5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F4" w14:textId="77777777" w:rsidR="00AE5138" w:rsidRDefault="00AE5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38"/>
    <w:rsid w:val="001D31C4"/>
    <w:rsid w:val="0026507D"/>
    <w:rsid w:val="008166EA"/>
    <w:rsid w:val="00AE5138"/>
    <w:rsid w:val="00BE3D31"/>
    <w:rsid w:val="00F25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83A"/>
  <w15:chartTrackingRefBased/>
  <w15:docId w15:val="{6CFD1498-5D78-43DC-81B4-0860F85D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138"/>
  </w:style>
  <w:style w:type="paragraph" w:styleId="Footer">
    <w:name w:val="footer"/>
    <w:basedOn w:val="Normal"/>
    <w:link w:val="FooterChar"/>
    <w:uiPriority w:val="99"/>
    <w:unhideWhenUsed/>
    <w:rsid w:val="00AE5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1156</Characters>
  <Application>Microsoft Office Word</Application>
  <DocSecurity>0</DocSecurity>
  <Lines>28</Lines>
  <Paragraphs>14</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Wright</dc:creator>
  <cp:keywords/>
  <dc:description/>
  <cp:lastModifiedBy>Shannon Wright</cp:lastModifiedBy>
  <cp:revision>2</cp:revision>
  <dcterms:created xsi:type="dcterms:W3CDTF">2023-05-16T02:39:00Z</dcterms:created>
  <dcterms:modified xsi:type="dcterms:W3CDTF">2023-05-16T05:07:00Z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35572eef-0c39-48b1-9959-20519a8ee3b0</vt:lpwstr>
  </property>
  <property fmtid="{D5CDD505-2E9C-101B-9397-08002B2CF9AE}" pid="3" name="LotterywestClassification">
    <vt:lpwstr>Public</vt:lpwstr>
  </property>
</Properties>
</file>